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46" w:rsidRDefault="00594546" w:rsidP="00594546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546" w:rsidRDefault="00594546" w:rsidP="00594546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594546" w:rsidRDefault="00594546" w:rsidP="005945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94546" w:rsidTr="00594546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594546" w:rsidRDefault="00594546" w:rsidP="00594546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594546" w:rsidTr="00594546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bahçe1"/>
            <w:r>
              <w:rPr>
                <w:sz w:val="20"/>
                <w:szCs w:val="20"/>
              </w:rPr>
              <w:t>BAHÇE BAKIMI ve SERACILIK - I</w:t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50549A">
              <w:rPr>
                <w:sz w:val="20"/>
                <w:szCs w:val="20"/>
              </w:rPr>
              <w:t>281111010</w:t>
            </w:r>
            <w:proofErr w:type="gramEnd"/>
          </w:p>
        </w:tc>
      </w:tr>
    </w:tbl>
    <w:p w:rsidR="00594546" w:rsidRDefault="00594546" w:rsidP="00594546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594546" w:rsidTr="00594546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Ebru ATAŞLAR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Ebru ATAŞLAR</w:t>
            </w:r>
          </w:p>
        </w:tc>
      </w:tr>
    </w:tbl>
    <w:p w:rsidR="00594546" w:rsidRDefault="00594546" w:rsidP="00594546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0"/>
      </w:tblGrid>
      <w:tr w:rsidR="00594546" w:rsidTr="00594546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94546" w:rsidTr="00594546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594546" w:rsidTr="00594546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594546" w:rsidTr="00594546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594546" w:rsidTr="00594546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594546" w:rsidTr="005945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94546" w:rsidTr="00594546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YOK</w:t>
            </w:r>
          </w:p>
        </w:tc>
      </w:tr>
      <w:tr w:rsidR="00594546" w:rsidTr="00594546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Bahçe Sanatı Tarihi. Bitkilerin Ekolojik İstekleri. </w:t>
            </w:r>
            <w:proofErr w:type="gramEnd"/>
            <w:r>
              <w:rPr>
                <w:sz w:val="20"/>
                <w:szCs w:val="20"/>
              </w:rPr>
              <w:t xml:space="preserve">Toprak Özellikleri. Toprağın Hazırlanması. Bitki Yetiştirme Yerleri. Bahçe Düzenlemesi Yapılırken Dikkat Edilmesi Gereken Konular. </w:t>
            </w:r>
            <w:proofErr w:type="gramStart"/>
            <w:r>
              <w:rPr>
                <w:sz w:val="20"/>
                <w:szCs w:val="20"/>
              </w:rPr>
              <w:t xml:space="preserve">Bahçe Sınırlarının Belirlenmesi. </w:t>
            </w:r>
            <w:proofErr w:type="gramEnd"/>
            <w:r>
              <w:rPr>
                <w:sz w:val="20"/>
                <w:szCs w:val="20"/>
              </w:rPr>
              <w:t xml:space="preserve">Yollar, Parterler, </w:t>
            </w:r>
            <w:proofErr w:type="spellStart"/>
            <w:r>
              <w:rPr>
                <w:sz w:val="20"/>
                <w:szCs w:val="20"/>
              </w:rPr>
              <w:t>Korbey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Plantbandların</w:t>
            </w:r>
            <w:proofErr w:type="spellEnd"/>
            <w:r>
              <w:rPr>
                <w:sz w:val="20"/>
                <w:szCs w:val="20"/>
              </w:rPr>
              <w:t xml:space="preserve"> Oluşturulması. Bahçe Düzenlemesinde Kullanılan Bitkiler. Süs Bitkilerinin Bakımları. </w:t>
            </w:r>
            <w:proofErr w:type="gramStart"/>
            <w:r>
              <w:rPr>
                <w:sz w:val="20"/>
                <w:szCs w:val="20"/>
              </w:rPr>
              <w:t xml:space="preserve">Çiçek Meyve Ve Tohumlarının Toplanması Ve Saklanması. </w:t>
            </w:r>
            <w:proofErr w:type="gramEnd"/>
            <w:r>
              <w:rPr>
                <w:sz w:val="20"/>
                <w:szCs w:val="20"/>
              </w:rPr>
              <w:t>Sulama, Önemi ve Yöntemleri. Gübreleme, Önemi ve Çeşitleri.</w:t>
            </w:r>
          </w:p>
        </w:tc>
      </w:tr>
      <w:tr w:rsidR="00594546" w:rsidTr="00594546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Bir alanın bahçe haline nasıl getirilebileceğinin öğrenilmesi.</w:t>
            </w:r>
            <w:proofErr w:type="gramEnd"/>
          </w:p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Bahçe için bitkilerin seçiminin ve bakımlarının nasıl yapılacağının bilinmesi.</w:t>
            </w:r>
          </w:p>
        </w:tc>
      </w:tr>
      <w:tr w:rsidR="00594546" w:rsidTr="00594546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546" w:rsidTr="00594546">
        <w:trPr>
          <w:trHeight w:val="29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Ekim, T. (2007) Türkiye’nin Nadir Endemikleri. </w:t>
            </w:r>
            <w:proofErr w:type="gramStart"/>
            <w:r>
              <w:rPr>
                <w:sz w:val="20"/>
                <w:szCs w:val="20"/>
              </w:rPr>
              <w:t>Türkiye İş Bankası, Kültür Yayınları, İstanbul.</w:t>
            </w:r>
            <w:proofErr w:type="gramEnd"/>
          </w:p>
          <w:p w:rsidR="00594546" w:rsidRDefault="005945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Fitter</w:t>
            </w:r>
            <w:proofErr w:type="spellEnd"/>
            <w:r>
              <w:rPr>
                <w:sz w:val="20"/>
                <w:szCs w:val="20"/>
              </w:rPr>
              <w:t xml:space="preserve">, A. (2004) </w:t>
            </w:r>
            <w:proofErr w:type="spellStart"/>
            <w:r>
              <w:rPr>
                <w:sz w:val="20"/>
                <w:szCs w:val="20"/>
              </w:rPr>
              <w:t>Trees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Herper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Collins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Publishers</w:t>
            </w:r>
            <w:proofErr w:type="spellEnd"/>
            <w:r>
              <w:rPr>
                <w:sz w:val="20"/>
                <w:szCs w:val="20"/>
              </w:rPr>
              <w:t>, UK.</w:t>
            </w:r>
          </w:p>
          <w:p w:rsidR="00594546" w:rsidRDefault="005945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Sterry</w:t>
            </w:r>
            <w:proofErr w:type="spellEnd"/>
            <w:r>
              <w:rPr>
                <w:sz w:val="20"/>
                <w:szCs w:val="20"/>
              </w:rPr>
              <w:t xml:space="preserve">, P.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</w:t>
            </w:r>
            <w:proofErr w:type="spellEnd"/>
            <w:r>
              <w:rPr>
                <w:sz w:val="20"/>
                <w:szCs w:val="20"/>
              </w:rPr>
              <w:t xml:space="preserve">, B. (1996) Wild </w:t>
            </w:r>
            <w:proofErr w:type="spellStart"/>
            <w:r>
              <w:rPr>
                <w:sz w:val="20"/>
                <w:szCs w:val="20"/>
              </w:rPr>
              <w:t>Flowers</w:t>
            </w:r>
            <w:proofErr w:type="spellEnd"/>
            <w:r>
              <w:rPr>
                <w:sz w:val="20"/>
                <w:szCs w:val="20"/>
              </w:rPr>
              <w:t xml:space="preserve"> of Britain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Europe. New </w:t>
            </w:r>
            <w:proofErr w:type="spellStart"/>
            <w:r>
              <w:rPr>
                <w:sz w:val="20"/>
                <w:szCs w:val="20"/>
              </w:rPr>
              <w:t>Holland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Publishers</w:t>
            </w:r>
            <w:proofErr w:type="spellEnd"/>
            <w:r>
              <w:rPr>
                <w:sz w:val="20"/>
                <w:szCs w:val="20"/>
              </w:rPr>
              <w:t xml:space="preserve"> Ltd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UK.</w:t>
            </w:r>
          </w:p>
          <w:p w:rsidR="00594546" w:rsidRDefault="00594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Tokur, S. (2000) Bahçe Bakımı ve Seracılık I-II Ders Notları. </w:t>
            </w:r>
            <w:proofErr w:type="gramStart"/>
            <w:r>
              <w:rPr>
                <w:sz w:val="20"/>
                <w:szCs w:val="20"/>
              </w:rPr>
              <w:t>Eskişehir Osmangazi Üniversitesi, Fen Edebiyat Fakültesi, Eskişehir.</w:t>
            </w:r>
            <w:proofErr w:type="gramEnd"/>
          </w:p>
          <w:p w:rsidR="00594546" w:rsidRDefault="00594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Tokur, S. (1994) Bitki Yetiştirme Tekniği. Osmangazi Üniversitesi Yayınları No:1, Fen Edebiyat Yayınları No:1, Eskişehir.</w:t>
            </w:r>
          </w:p>
          <w:p w:rsidR="00594546" w:rsidRDefault="005945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Ürgenç</w:t>
            </w:r>
            <w:proofErr w:type="spellEnd"/>
            <w:r>
              <w:rPr>
                <w:sz w:val="20"/>
                <w:szCs w:val="20"/>
              </w:rPr>
              <w:t>, S. (1992) Ağaç ve Süs Bitkileri, Fidanlık ve Yetiştirme Tekniği, İ.Ü. Basımevi, İstanbul.</w:t>
            </w:r>
          </w:p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Yücel, E. (2002) Çiçekler ve Yer Örtücüler. </w:t>
            </w:r>
            <w:proofErr w:type="spellStart"/>
            <w:r>
              <w:rPr>
                <w:sz w:val="20"/>
                <w:szCs w:val="20"/>
              </w:rPr>
              <w:t>Etam</w:t>
            </w:r>
            <w:proofErr w:type="spellEnd"/>
            <w:r>
              <w:rPr>
                <w:sz w:val="20"/>
                <w:szCs w:val="20"/>
              </w:rPr>
              <w:t xml:space="preserve"> Matbaa Tesisleri, Eskişehir.</w:t>
            </w:r>
          </w:p>
        </w:tc>
      </w:tr>
      <w:tr w:rsidR="00594546" w:rsidTr="00594546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PPS sunumları ile destekli anlatım.</w:t>
            </w:r>
          </w:p>
        </w:tc>
      </w:tr>
      <w:tr w:rsidR="00594546" w:rsidTr="0059454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46" w:rsidRDefault="005945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94546" w:rsidRDefault="00594546" w:rsidP="00594546">
      <w:pPr>
        <w:jc w:val="both"/>
        <w:rPr>
          <w:rFonts w:eastAsia="Calibri"/>
          <w:sz w:val="20"/>
          <w:szCs w:val="20"/>
          <w:lang w:eastAsia="en-US"/>
        </w:rPr>
      </w:pPr>
    </w:p>
    <w:p w:rsidR="00594546" w:rsidRDefault="00594546" w:rsidP="00594546">
      <w:pPr>
        <w:jc w:val="both"/>
        <w:rPr>
          <w:sz w:val="20"/>
          <w:szCs w:val="20"/>
        </w:rPr>
      </w:pPr>
    </w:p>
    <w:p w:rsidR="0050549A" w:rsidRDefault="0050549A" w:rsidP="00594546">
      <w:pPr>
        <w:jc w:val="both"/>
        <w:rPr>
          <w:sz w:val="20"/>
          <w:szCs w:val="20"/>
        </w:rPr>
      </w:pPr>
    </w:p>
    <w:p w:rsidR="0050549A" w:rsidRDefault="0050549A" w:rsidP="00594546">
      <w:pPr>
        <w:jc w:val="both"/>
        <w:rPr>
          <w:sz w:val="20"/>
          <w:szCs w:val="20"/>
        </w:rPr>
      </w:pPr>
    </w:p>
    <w:p w:rsidR="0050549A" w:rsidRDefault="0050549A" w:rsidP="00594546">
      <w:pPr>
        <w:jc w:val="both"/>
        <w:rPr>
          <w:sz w:val="20"/>
          <w:szCs w:val="20"/>
        </w:rPr>
      </w:pPr>
    </w:p>
    <w:p w:rsidR="0050549A" w:rsidRDefault="0050549A" w:rsidP="00594546">
      <w:pPr>
        <w:jc w:val="both"/>
        <w:rPr>
          <w:sz w:val="20"/>
          <w:szCs w:val="20"/>
        </w:rPr>
      </w:pPr>
    </w:p>
    <w:p w:rsidR="00594546" w:rsidRDefault="00594546" w:rsidP="00594546">
      <w:pPr>
        <w:jc w:val="both"/>
        <w:rPr>
          <w:sz w:val="20"/>
          <w:szCs w:val="20"/>
        </w:rPr>
      </w:pPr>
    </w:p>
    <w:p w:rsidR="00594546" w:rsidRDefault="00594546" w:rsidP="00594546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594546" w:rsidTr="00594546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DERS AKIŞI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Bahçe Sanatı Tarihi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Bitkilerin Ekolojik İstekleri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Toprak Özellikleri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Toprağın Hazırlanması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Bitki Yetiştirme Yerleri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Bahçe Düzenlemesi Yapılırken Dikkat Edilmesi Gereken Konular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 SINAV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Bahçe Sınırlarının Belirlenmesi. </w:t>
            </w:r>
            <w:proofErr w:type="gramEnd"/>
            <w:r>
              <w:rPr>
                <w:sz w:val="20"/>
                <w:szCs w:val="20"/>
              </w:rPr>
              <w:t xml:space="preserve">Yollar, Parterler, </w:t>
            </w:r>
            <w:proofErr w:type="spellStart"/>
            <w:r>
              <w:rPr>
                <w:sz w:val="20"/>
                <w:szCs w:val="20"/>
              </w:rPr>
              <w:t>Korbey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Plantbandların</w:t>
            </w:r>
            <w:proofErr w:type="spellEnd"/>
            <w:r>
              <w:rPr>
                <w:sz w:val="20"/>
                <w:szCs w:val="20"/>
              </w:rPr>
              <w:t xml:space="preserve"> Oluşturulması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Bahçe Düzenlemesinde Kullanılan Bitkiler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Süs Bitkilerinin Bakımları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Çiçek, Meyve ve Tohumların Toplanması ve Saklanması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Sulama, Önemi ve Yöntemleri</w:t>
            </w:r>
          </w:p>
        </w:tc>
      </w:tr>
      <w:tr w:rsidR="00594546" w:rsidTr="005945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Gübreleme, Önemi ve Çeşitleri</w:t>
            </w:r>
          </w:p>
        </w:tc>
      </w:tr>
    </w:tbl>
    <w:p w:rsidR="00594546" w:rsidRDefault="00594546" w:rsidP="00594546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594546" w:rsidTr="0059454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546" w:rsidTr="0059454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546" w:rsidTr="005945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4546" w:rsidTr="00594546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546" w:rsidRDefault="005945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594546" w:rsidRDefault="00594546" w:rsidP="00594546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94546" w:rsidRDefault="00594546" w:rsidP="00594546">
      <w:pPr>
        <w:jc w:val="both"/>
        <w:rPr>
          <w:b/>
          <w:sz w:val="20"/>
          <w:szCs w:val="20"/>
        </w:rPr>
      </w:pPr>
    </w:p>
    <w:p w:rsidR="00594546" w:rsidRDefault="00594546" w:rsidP="005945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594546" w:rsidRDefault="00594546" w:rsidP="005945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594546" w:rsidRDefault="00594546" w:rsidP="00594546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594546" w:rsidRDefault="00594546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r w:rsidRPr="00197E1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A412C6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1559"/>
        <w:gridCol w:w="2553"/>
      </w:tblGrid>
      <w:tr w:rsidR="00957C6A" w:rsidRPr="004F4F2A" w:rsidTr="00A412C6">
        <w:tc>
          <w:tcPr>
            <w:tcW w:w="266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544" w:type="dxa"/>
            <w:vAlign w:val="center"/>
          </w:tcPr>
          <w:p w:rsidR="00957C6A" w:rsidRPr="004F4F2A" w:rsidRDefault="00A412C6" w:rsidP="003537C8">
            <w:pPr>
              <w:jc w:val="both"/>
              <w:outlineLvl w:val="0"/>
              <w:rPr>
                <w:sz w:val="20"/>
                <w:szCs w:val="20"/>
              </w:rPr>
            </w:pPr>
            <w:bookmarkStart w:id="1" w:name="garden1"/>
            <w:r w:rsidRPr="004F4F2A">
              <w:rPr>
                <w:sz w:val="20"/>
                <w:szCs w:val="20"/>
                <w:lang w:val="en-US"/>
              </w:rPr>
              <w:t>GARDEN DESIGNING, TREATING and GREEENHOUSE CULTURE-I</w:t>
            </w:r>
            <w:bookmarkEnd w:id="1"/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50549A" w:rsidP="003537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281111010</w:t>
            </w:r>
            <w:proofErr w:type="gramEnd"/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767"/>
        <w:gridCol w:w="2233"/>
        <w:gridCol w:w="2855"/>
      </w:tblGrid>
      <w:tr w:rsidR="00957C6A" w:rsidRPr="004F4F2A" w:rsidTr="00A412C6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957C6A" w:rsidRPr="004F4F2A" w:rsidRDefault="00A412C6" w:rsidP="002757C0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Ass</w:t>
            </w:r>
            <w:r w:rsidR="002757C0">
              <w:rPr>
                <w:sz w:val="20"/>
                <w:szCs w:val="20"/>
              </w:rPr>
              <w:t>oc</w:t>
            </w:r>
            <w:proofErr w:type="spellEnd"/>
            <w:r w:rsidRPr="004F4F2A">
              <w:rPr>
                <w:sz w:val="20"/>
                <w:szCs w:val="20"/>
              </w:rPr>
              <w:t>. Prof. Ebru ATAŞLAR</w:t>
            </w:r>
          </w:p>
        </w:tc>
        <w:tc>
          <w:tcPr>
            <w:tcW w:w="2233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2757C0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Ass</w:t>
            </w:r>
            <w:r>
              <w:rPr>
                <w:sz w:val="20"/>
                <w:szCs w:val="20"/>
              </w:rPr>
              <w:t>oc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="00A412C6" w:rsidRPr="004F4F2A">
              <w:rPr>
                <w:sz w:val="20"/>
                <w:szCs w:val="20"/>
              </w:rPr>
              <w:t>Prof. Ebru ATAŞLAR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957C6A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  <w:highlight w:val="yellow"/>
              </w:rPr>
            </w:pPr>
            <w:r w:rsidRPr="00A412C6">
              <w:rPr>
                <w:sz w:val="20"/>
                <w:szCs w:val="20"/>
              </w:rPr>
              <w:t>50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A412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7C6A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57C6A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The history of garden arrangement. </w:t>
            </w:r>
            <w:proofErr w:type="spellStart"/>
            <w:r w:rsidRPr="004F4F2A">
              <w:rPr>
                <w:sz w:val="20"/>
                <w:szCs w:val="20"/>
              </w:rPr>
              <w:t>Ecological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Requirements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Soil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Properties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Preparation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soil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Plant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Breeding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Places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Issues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be </w:t>
            </w:r>
            <w:proofErr w:type="spellStart"/>
            <w:r w:rsidRPr="004F4F2A">
              <w:rPr>
                <w:sz w:val="20"/>
                <w:szCs w:val="20"/>
              </w:rPr>
              <w:t>Considered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Garden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r w:rsidRPr="004F4F2A">
              <w:rPr>
                <w:sz w:val="20"/>
                <w:szCs w:val="20"/>
                <w:lang w:val="en-US"/>
              </w:rPr>
              <w:t xml:space="preserve">Arrangement. Bordered of Garden, Creating of Roads, Decorations, </w:t>
            </w:r>
            <w:proofErr w:type="spellStart"/>
            <w:r w:rsidRPr="004F4F2A">
              <w:rPr>
                <w:sz w:val="20"/>
                <w:szCs w:val="20"/>
                <w:lang w:val="en-US"/>
              </w:rPr>
              <w:t>Korbey</w:t>
            </w:r>
            <w:proofErr w:type="spellEnd"/>
            <w:r w:rsidRPr="004F4F2A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F4F2A">
              <w:rPr>
                <w:sz w:val="20"/>
                <w:szCs w:val="20"/>
              </w:rPr>
              <w:t>Plantband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used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Garden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r w:rsidRPr="004F4F2A">
              <w:rPr>
                <w:sz w:val="20"/>
                <w:szCs w:val="20"/>
                <w:lang w:val="en-US"/>
              </w:rPr>
              <w:t xml:space="preserve">Arrangement. </w:t>
            </w:r>
            <w:proofErr w:type="spellStart"/>
            <w:r w:rsidRPr="004F4F2A">
              <w:rPr>
                <w:sz w:val="20"/>
                <w:szCs w:val="20"/>
              </w:rPr>
              <w:t>Maintenance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gramStart"/>
            <w:r w:rsidRPr="004F4F2A">
              <w:rPr>
                <w:sz w:val="20"/>
                <w:szCs w:val="20"/>
              </w:rPr>
              <w:t xml:space="preserve">of  </w:t>
            </w:r>
            <w:proofErr w:type="spellStart"/>
            <w:r w:rsidRPr="004F4F2A">
              <w:rPr>
                <w:sz w:val="20"/>
                <w:szCs w:val="20"/>
              </w:rPr>
              <w:t>Ornamental</w:t>
            </w:r>
            <w:proofErr w:type="spellEnd"/>
            <w:proofErr w:type="gram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Flower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Fruit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Seed</w:t>
            </w:r>
            <w:proofErr w:type="spellEnd"/>
            <w:r w:rsidRPr="004F4F2A">
              <w:rPr>
                <w:sz w:val="20"/>
                <w:szCs w:val="20"/>
              </w:rPr>
              <w:t xml:space="preserve"> Collection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Storage. </w:t>
            </w:r>
            <w:proofErr w:type="spellStart"/>
            <w:r w:rsidRPr="004F4F2A">
              <w:rPr>
                <w:sz w:val="20"/>
                <w:szCs w:val="20"/>
              </w:rPr>
              <w:t>Irrigation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Importance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Methods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Fertilization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Importance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Types</w:t>
            </w:r>
            <w:proofErr w:type="spellEnd"/>
            <w:r w:rsidRPr="004F4F2A">
              <w:rPr>
                <w:sz w:val="20"/>
                <w:szCs w:val="20"/>
              </w:rPr>
              <w:t>.</w:t>
            </w:r>
          </w:p>
        </w:tc>
      </w:tr>
      <w:tr w:rsidR="00957C6A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C6" w:rsidRPr="004F4F2A" w:rsidRDefault="00A412C6" w:rsidP="00A412C6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Learn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, how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become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place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garden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>.</w:t>
            </w:r>
          </w:p>
          <w:p w:rsidR="00957C6A" w:rsidRPr="004F4F2A" w:rsidRDefault="00A412C6" w:rsidP="00A412C6">
            <w:pPr>
              <w:pStyle w:val="AralkYok"/>
              <w:jc w:val="both"/>
              <w:rPr>
                <w:sz w:val="20"/>
                <w:szCs w:val="20"/>
              </w:rPr>
            </w:pPr>
            <w:r w:rsidRPr="004F4F2A">
              <w:rPr>
                <w:bCs/>
                <w:color w:val="000000"/>
                <w:sz w:val="20"/>
                <w:szCs w:val="20"/>
              </w:rPr>
              <w:t xml:space="preserve">Knowledge, </w:t>
            </w:r>
            <w:proofErr w:type="spellStart"/>
            <w:r w:rsidRPr="004F4F2A">
              <w:rPr>
                <w:sz w:val="20"/>
                <w:szCs w:val="20"/>
              </w:rPr>
              <w:t>selection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maintenance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garden</w:t>
            </w:r>
            <w:proofErr w:type="spellEnd"/>
            <w:r w:rsidRPr="004F4F2A">
              <w:rPr>
                <w:sz w:val="20"/>
                <w:szCs w:val="20"/>
              </w:rPr>
              <w:t>.</w:t>
            </w:r>
          </w:p>
        </w:tc>
      </w:tr>
      <w:tr w:rsidR="00957C6A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A412C6" w:rsidP="003537C8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7C6A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C6" w:rsidRPr="004F4F2A" w:rsidRDefault="00A412C6" w:rsidP="00A412C6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Ekim, T. (2007) Türkiye’nin Nadir Endemikleri. </w:t>
            </w:r>
            <w:proofErr w:type="gramStart"/>
            <w:r w:rsidRPr="004F4F2A">
              <w:rPr>
                <w:sz w:val="20"/>
                <w:szCs w:val="20"/>
              </w:rPr>
              <w:t>Türkiye İş Bankası, Kültür Yayınları, İstanbul.</w:t>
            </w:r>
            <w:proofErr w:type="gramEnd"/>
          </w:p>
          <w:p w:rsidR="00A412C6" w:rsidRPr="004F4F2A" w:rsidRDefault="00A412C6" w:rsidP="00A412C6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Fitter</w:t>
            </w:r>
            <w:proofErr w:type="spellEnd"/>
            <w:r w:rsidRPr="004F4F2A">
              <w:rPr>
                <w:sz w:val="20"/>
                <w:szCs w:val="20"/>
              </w:rPr>
              <w:t xml:space="preserve">, A. (2004) </w:t>
            </w:r>
            <w:proofErr w:type="spellStart"/>
            <w:r w:rsidRPr="004F4F2A">
              <w:rPr>
                <w:sz w:val="20"/>
                <w:szCs w:val="20"/>
              </w:rPr>
              <w:t>Trees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Pr="004F4F2A">
              <w:rPr>
                <w:sz w:val="20"/>
                <w:szCs w:val="20"/>
              </w:rPr>
              <w:t>Herper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Collins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Publishers</w:t>
            </w:r>
            <w:proofErr w:type="spellEnd"/>
            <w:r w:rsidRPr="004F4F2A">
              <w:rPr>
                <w:sz w:val="20"/>
                <w:szCs w:val="20"/>
              </w:rPr>
              <w:t>, UK.</w:t>
            </w:r>
          </w:p>
          <w:p w:rsidR="00A412C6" w:rsidRPr="004F4F2A" w:rsidRDefault="00A412C6" w:rsidP="00A412C6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Sterry</w:t>
            </w:r>
            <w:proofErr w:type="spellEnd"/>
            <w:r w:rsidRPr="004F4F2A">
              <w:rPr>
                <w:sz w:val="20"/>
                <w:szCs w:val="20"/>
              </w:rPr>
              <w:t xml:space="preserve">, P.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Press</w:t>
            </w:r>
            <w:proofErr w:type="spellEnd"/>
            <w:r w:rsidRPr="004F4F2A">
              <w:rPr>
                <w:sz w:val="20"/>
                <w:szCs w:val="20"/>
              </w:rPr>
              <w:t xml:space="preserve">, B. (1996) Wild </w:t>
            </w:r>
            <w:proofErr w:type="spellStart"/>
            <w:r w:rsidRPr="004F4F2A">
              <w:rPr>
                <w:sz w:val="20"/>
                <w:szCs w:val="20"/>
              </w:rPr>
              <w:t>Flowers</w:t>
            </w:r>
            <w:proofErr w:type="spellEnd"/>
            <w:r w:rsidRPr="004F4F2A">
              <w:rPr>
                <w:sz w:val="20"/>
                <w:szCs w:val="20"/>
              </w:rPr>
              <w:t xml:space="preserve"> of Britain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Europe. New </w:t>
            </w:r>
            <w:proofErr w:type="spellStart"/>
            <w:r w:rsidRPr="004F4F2A">
              <w:rPr>
                <w:sz w:val="20"/>
                <w:szCs w:val="20"/>
              </w:rPr>
              <w:t>Holland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Publishers</w:t>
            </w:r>
            <w:proofErr w:type="spellEnd"/>
            <w:r w:rsidRPr="004F4F2A">
              <w:rPr>
                <w:sz w:val="20"/>
                <w:szCs w:val="20"/>
              </w:rPr>
              <w:t xml:space="preserve"> Ltd</w:t>
            </w:r>
            <w:proofErr w:type="gramStart"/>
            <w:r w:rsidRPr="004F4F2A">
              <w:rPr>
                <w:sz w:val="20"/>
                <w:szCs w:val="20"/>
              </w:rPr>
              <w:t>.,</w:t>
            </w:r>
            <w:proofErr w:type="gramEnd"/>
            <w:r w:rsidRPr="004F4F2A">
              <w:rPr>
                <w:sz w:val="20"/>
                <w:szCs w:val="20"/>
              </w:rPr>
              <w:t xml:space="preserve"> UK.</w:t>
            </w:r>
          </w:p>
          <w:p w:rsidR="00A412C6" w:rsidRPr="004F4F2A" w:rsidRDefault="00A412C6" w:rsidP="00A412C6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Tokur, S. (2000) Bahçe Bakımı ve Seracılık I-II Ders Notları. </w:t>
            </w:r>
            <w:proofErr w:type="gramStart"/>
            <w:r w:rsidRPr="004F4F2A">
              <w:rPr>
                <w:sz w:val="20"/>
                <w:szCs w:val="20"/>
              </w:rPr>
              <w:t>Eskişehir Osmangazi Üniversitesi, Fen Edebiyat Fakültesi, Eskişehir.</w:t>
            </w:r>
            <w:proofErr w:type="gramEnd"/>
          </w:p>
          <w:p w:rsidR="00A412C6" w:rsidRPr="004F4F2A" w:rsidRDefault="00A412C6" w:rsidP="00A412C6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Tokur, S. (1994) Bitki Yetiştirme Tekniği. Osmangazi Üniversitesi Yayınları No:1, Fen Edebiyat Yayınları No:1, Eskişehir.</w:t>
            </w:r>
          </w:p>
          <w:p w:rsidR="00A412C6" w:rsidRPr="004F4F2A" w:rsidRDefault="00A412C6" w:rsidP="00A412C6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Ürgenç</w:t>
            </w:r>
            <w:proofErr w:type="spellEnd"/>
            <w:r w:rsidRPr="004F4F2A">
              <w:rPr>
                <w:sz w:val="20"/>
                <w:szCs w:val="20"/>
              </w:rPr>
              <w:t>, S. (1992) Ağaç ve Süs Bitkileri, Fidanlık ve Yetiştirme Tekniği, İ.Ü. Basımevi, İstanbul.</w:t>
            </w:r>
          </w:p>
          <w:p w:rsidR="00957C6A" w:rsidRPr="00A412C6" w:rsidRDefault="00A412C6" w:rsidP="00A412C6">
            <w:r w:rsidRPr="004F4F2A">
              <w:rPr>
                <w:sz w:val="20"/>
                <w:szCs w:val="20"/>
              </w:rPr>
              <w:t xml:space="preserve">Yücel, E. (2002) Çiçekler ve Yer Örtücüler. </w:t>
            </w:r>
            <w:proofErr w:type="spellStart"/>
            <w:r w:rsidRPr="004F4F2A">
              <w:rPr>
                <w:sz w:val="20"/>
                <w:szCs w:val="20"/>
              </w:rPr>
              <w:t>Etam</w:t>
            </w:r>
            <w:proofErr w:type="spellEnd"/>
            <w:r w:rsidRPr="004F4F2A">
              <w:rPr>
                <w:sz w:val="20"/>
                <w:szCs w:val="20"/>
              </w:rPr>
              <w:t xml:space="preserve"> Matbaa Tesisleri, Eskişehir</w:t>
            </w:r>
          </w:p>
        </w:tc>
      </w:tr>
      <w:tr w:rsidR="00957C6A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PPS-</w:t>
            </w:r>
            <w:proofErr w:type="spellStart"/>
            <w:r w:rsidRPr="004F4F2A">
              <w:rPr>
                <w:sz w:val="20"/>
                <w:szCs w:val="20"/>
              </w:rPr>
              <w:t>supported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presentations</w:t>
            </w:r>
            <w:proofErr w:type="spellEnd"/>
          </w:p>
        </w:tc>
      </w:tr>
    </w:tbl>
    <w:p w:rsidR="00957C6A" w:rsidRDefault="00957C6A" w:rsidP="00957C6A">
      <w:pPr>
        <w:jc w:val="both"/>
        <w:rPr>
          <w:sz w:val="20"/>
          <w:szCs w:val="20"/>
        </w:rPr>
      </w:pPr>
    </w:p>
    <w:p w:rsidR="0050549A" w:rsidRDefault="0050549A" w:rsidP="00957C6A">
      <w:pPr>
        <w:jc w:val="both"/>
        <w:rPr>
          <w:sz w:val="20"/>
          <w:szCs w:val="20"/>
        </w:rPr>
      </w:pPr>
    </w:p>
    <w:p w:rsidR="0050549A" w:rsidRDefault="0050549A" w:rsidP="00957C6A">
      <w:pPr>
        <w:jc w:val="both"/>
        <w:rPr>
          <w:sz w:val="20"/>
          <w:szCs w:val="20"/>
        </w:rPr>
      </w:pPr>
    </w:p>
    <w:p w:rsidR="0050549A" w:rsidRDefault="0050549A" w:rsidP="00957C6A">
      <w:pPr>
        <w:jc w:val="both"/>
        <w:rPr>
          <w:sz w:val="20"/>
          <w:szCs w:val="20"/>
        </w:rPr>
      </w:pPr>
    </w:p>
    <w:p w:rsidR="0050549A" w:rsidRDefault="0050549A" w:rsidP="00957C6A">
      <w:pPr>
        <w:jc w:val="both"/>
        <w:rPr>
          <w:sz w:val="20"/>
          <w:szCs w:val="20"/>
        </w:rPr>
      </w:pPr>
    </w:p>
    <w:p w:rsidR="0050549A" w:rsidRPr="004F4F2A" w:rsidRDefault="0050549A" w:rsidP="00957C6A">
      <w:pPr>
        <w:jc w:val="both"/>
        <w:rPr>
          <w:sz w:val="20"/>
          <w:szCs w:val="20"/>
        </w:rPr>
      </w:pPr>
      <w:bookmarkStart w:id="2" w:name="_GoBack"/>
      <w:bookmarkEnd w:id="2"/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  <w:lang w:val="en-US"/>
              </w:rPr>
              <w:t>The history of Garden Arrangement</w:t>
            </w:r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Ecological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Requirements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Soil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Properties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Preparation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Soil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Plant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Breeding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Places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4F2A">
              <w:rPr>
                <w:sz w:val="20"/>
                <w:szCs w:val="20"/>
              </w:rPr>
              <w:t>Issues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be </w:t>
            </w:r>
            <w:proofErr w:type="spellStart"/>
            <w:r w:rsidRPr="004F4F2A">
              <w:rPr>
                <w:sz w:val="20"/>
                <w:szCs w:val="20"/>
              </w:rPr>
              <w:t>Considered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Garden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r w:rsidRPr="004F4F2A">
              <w:rPr>
                <w:sz w:val="20"/>
                <w:szCs w:val="20"/>
                <w:lang w:val="en-US"/>
              </w:rPr>
              <w:t>Arrangement</w:t>
            </w:r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MIDTERM EXAM</w:t>
            </w:r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Bordered of Garden, Creating of Roads, Decorations, </w:t>
            </w:r>
            <w:proofErr w:type="spellStart"/>
            <w:r w:rsidRPr="004F4F2A">
              <w:rPr>
                <w:sz w:val="20"/>
                <w:szCs w:val="20"/>
                <w:lang w:val="en-US"/>
              </w:rPr>
              <w:t>Korbey</w:t>
            </w:r>
            <w:proofErr w:type="spellEnd"/>
            <w:r w:rsidRPr="004F4F2A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F4F2A">
              <w:rPr>
                <w:sz w:val="20"/>
                <w:szCs w:val="20"/>
              </w:rPr>
              <w:t>Plantband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used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Garden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r w:rsidRPr="004F4F2A">
              <w:rPr>
                <w:sz w:val="20"/>
                <w:szCs w:val="20"/>
                <w:lang w:val="en-US"/>
              </w:rPr>
              <w:t>Arrangement</w:t>
            </w:r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Maintenance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gramStart"/>
            <w:r w:rsidRPr="004F4F2A">
              <w:rPr>
                <w:sz w:val="20"/>
                <w:szCs w:val="20"/>
              </w:rPr>
              <w:t xml:space="preserve">of  </w:t>
            </w:r>
            <w:proofErr w:type="spellStart"/>
            <w:r w:rsidRPr="004F4F2A">
              <w:rPr>
                <w:sz w:val="20"/>
                <w:szCs w:val="20"/>
              </w:rPr>
              <w:t>Ornamental</w:t>
            </w:r>
            <w:proofErr w:type="spellEnd"/>
            <w:proofErr w:type="gram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Plants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Flower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Fruit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Seed</w:t>
            </w:r>
            <w:proofErr w:type="spellEnd"/>
            <w:r w:rsidRPr="004F4F2A">
              <w:rPr>
                <w:sz w:val="20"/>
                <w:szCs w:val="20"/>
              </w:rPr>
              <w:t xml:space="preserve"> Collection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Storage</w:t>
            </w:r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Irrigation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Importance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Methods</w:t>
            </w:r>
            <w:proofErr w:type="spellEnd"/>
          </w:p>
        </w:tc>
      </w:tr>
      <w:tr w:rsidR="00A412C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2C6" w:rsidRPr="004F4F2A" w:rsidRDefault="00A412C6" w:rsidP="003537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12C6" w:rsidRPr="004F4F2A" w:rsidRDefault="00A412C6" w:rsidP="00243F3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Fertilization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Importance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Types</w:t>
            </w:r>
            <w:proofErr w:type="spellEnd"/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A412C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sz w:val="20"/>
          <w:szCs w:val="20"/>
        </w:rPr>
        <w:t xml:space="preserve"> </w:t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C6A"/>
    <w:rsid w:val="00197E13"/>
    <w:rsid w:val="002757C0"/>
    <w:rsid w:val="0050549A"/>
    <w:rsid w:val="005455ED"/>
    <w:rsid w:val="00594546"/>
    <w:rsid w:val="00796534"/>
    <w:rsid w:val="007F0F2F"/>
    <w:rsid w:val="00957C6A"/>
    <w:rsid w:val="009D407A"/>
    <w:rsid w:val="00A32FD0"/>
    <w:rsid w:val="00A412C6"/>
    <w:rsid w:val="00A60183"/>
    <w:rsid w:val="00A82861"/>
    <w:rsid w:val="00B0687F"/>
    <w:rsid w:val="00DC0E8F"/>
    <w:rsid w:val="00F74584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tic">
    <w:name w:val="static"/>
    <w:basedOn w:val="Normal"/>
    <w:rsid w:val="00A41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10</cp:revision>
  <cp:lastPrinted>2016-07-25T06:30:00Z</cp:lastPrinted>
  <dcterms:created xsi:type="dcterms:W3CDTF">2016-07-14T08:23:00Z</dcterms:created>
  <dcterms:modified xsi:type="dcterms:W3CDTF">2017-11-21T12:03:00Z</dcterms:modified>
</cp:coreProperties>
</file>